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60"/>
        <w:jc w:val="center"/>
      </w:pPr>
      <w:r>
        <w:rPr>
          <w:rFonts w:ascii="Arial" w:cs="Arial" w:eastAsia="Arial" w:hAnsi="Arial"/>
          <w:b/>
          <w:bCs/>
          <w:color w:val="0C1B2E"/>
          <w:sz w:val="48"/>
          <w:szCs w:val="48"/>
        </w:rPr>
        <w:t xml:space="preserve">Rechtliche Betreuung</w:t>
      </w:r>
    </w:p>
    <w:p>
      <w:pPr>
        <w:spacing w:before="0" w:after="60"/>
        <w:jc w:val="center"/>
      </w:pPr>
      <w:r>
        <w:rPr>
          <w:rFonts w:ascii="Arial" w:cs="Arial" w:eastAsia="Arial" w:hAnsi="Arial"/>
          <w:color w:val="555555"/>
          <w:sz w:val="24"/>
          <w:szCs w:val="24"/>
        </w:rPr>
        <w:t xml:space="preserve">Ein Leitfaden für Angehörige, Nachbarn und Betroffene</w:t>
      </w:r>
    </w:p>
    <w:p>
      <w:pPr>
        <w:spacing w:before="0" w:after="320"/>
        <w:jc w:val="center"/>
      </w:pPr>
      <w:r>
        <w:rPr>
          <w:rFonts w:ascii="Arial" w:cs="Arial" w:eastAsia="Arial" w:hAnsi="Arial"/>
          <w:color w:val="C9A84C"/>
          <w:sz w:val="18"/>
          <w:szCs w:val="18"/>
        </w:rPr>
        <w:t xml:space="preserve">Rechtsstand: BtOG 2023 / BGB §§ 1814 ff.  ·  Stand März 2026</w:t>
      </w:r>
    </w:p>
    <w:p>
      <w:pPr>
        <w:pBdr>
          <w:bottom w:val="single" w:color="C9A84C" w:sz="8" w:space="4"/>
        </w:pBdr>
        <w:spacing w:before="320" w:after="100"/>
      </w:pPr>
      <w:r>
        <w:rPr>
          <w:rFonts w:ascii="Arial" w:cs="Arial" w:eastAsia="Arial" w:hAnsi="Arial"/>
          <w:b/>
          <w:bCs/>
          <w:color w:val="0C1B2E"/>
          <w:sz w:val="28"/>
          <w:szCs w:val="28"/>
        </w:rPr>
        <w:t xml:space="preserve">1.  Was ist rechtliche Betreuung?</w:t>
      </w:r>
    </w:p>
    <w:p>
      <w:pPr>
        <w:spacing w:before="6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Eine rechtliche Betreuung ist keine Entmündigung – sondern staatlich organisierte Unterstützung für Menschen, die ihre Angelegenheiten ganz oder teilweise nicht mehr allein regeln können. Typische Ursachen sind Demenz, psychische Erkrankung, Behinderung oder Unfall.</w:t>
      </w:r>
    </w:p>
    <w:p>
      <w:pPr>
        <w:spacing w:before="0" w:after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before="6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Ein Betreuer wird nur für bestimmte Aufgabenbereiche ("Aufgabenkreise") bestellt, zum Beispiel: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Gesundheitssorge (Arztbesuche, Medikamente, Operationen)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Aufenthaltsbestimmung (Wohnort, Heimunterbringung)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Vermögenssorge (Bankkonten, Rechnungen, Behördenpost)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Vertretung gegenüber Behörden und Ämtern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Wohnungsangelegenheiten (Mietvertrag, Kündigung)</w:t>
      </w:r>
    </w:p>
    <w:p>
      <w:pPr>
        <w:spacing w:before="0" w:after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565C0" w:sz="8"/>
              <w:left w:val="single" w:color="1565C0" w:sz="16"/>
              <w:bottom w:val="single" w:color="1565C0" w:sz="4"/>
              <w:right w:val="none" w:color="FFFFFF" w:sz="0"/>
            </w:tcBorders>
            <w:shd w:fill="EBF3FB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Wichtig: </w:t>
            </w: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Der Betreuer unterstützt und vertritt – er bestimmt nicht über die betroffene Person. Deren eigene Wünsche haben stets Vorrang (§ 1821 BGB). Besteht eine Vorsorgevollmacht, darf das Gericht in diesem Bereich keinen Betreuer bestellen.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Bdr>
          <w:bottom w:val="single" w:color="C9A84C" w:sz="8" w:space="4"/>
        </w:pBdr>
        <w:spacing w:before="320" w:after="100"/>
      </w:pPr>
      <w:r>
        <w:rPr>
          <w:rFonts w:ascii="Arial" w:cs="Arial" w:eastAsia="Arial" w:hAnsi="Arial"/>
          <w:b/>
          <w:bCs/>
          <w:color w:val="0C1B2E"/>
          <w:sz w:val="28"/>
          <w:szCs w:val="28"/>
        </w:rPr>
        <w:t xml:space="preserve">2.  Wer kann eine Betreuung anregen?</w:t>
      </w:r>
    </w:p>
    <w:p>
      <w:pPr>
        <w:spacing w:before="6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Eine Betreuung kann beim Betreuungsgericht angeregt werden von:</w:t>
      </w:r>
    </w:p>
    <w:p>
      <w:pPr>
        <w:spacing w:before="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Der betroffenen Person selbst (Eigenantrag)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Angehörigen: Ehepartner, Kinder, Eltern, Geschwister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Nachbarn, Freunden und sonstigen Vertrauenspersonen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Ärzten, Krankenhäusern und Pflegeeinrichtungen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Sozialamt, Gesundheitsamt oder anderen Behörden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Grundsätzlich jeder Person – § 1438 FamFG erlaubt die Anregung durch jedermann</w:t>
      </w:r>
    </w:p>
    <w:p>
      <w:pPr>
        <w:spacing w:before="0" w:after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A84C" w:sz="8"/>
              <w:left w:val="single" w:color="C9A84C" w:sz="16"/>
              <w:bottom w:val="single" w:color="C9A84C" w:sz="4"/>
              <w:right w:val="none" w:color="FFFFFF" w:sz="0"/>
            </w:tcBorders>
            <w:shd w:fill="FDF6E3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Beachten Sie: </w:t>
            </w: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Eine Anregung ist kein "Antrag auf Entmündigung". Das Gericht prüft zunächst selbst, ob eine Betreuung tatsächlich notwendig ist. Mit Ihrer Anregung lösen Sie nur eine Überprüfung aus – das Gericht entscheidet dann unabhängig.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Bdr>
          <w:bottom w:val="single" w:color="C9A84C" w:sz="8" w:space="4"/>
        </w:pBdr>
        <w:spacing w:before="320" w:after="100"/>
      </w:pPr>
      <w:r>
        <w:rPr>
          <w:rFonts w:ascii="Arial" w:cs="Arial" w:eastAsia="Arial" w:hAnsi="Arial"/>
          <w:b/>
          <w:bCs/>
          <w:color w:val="0C1B2E"/>
          <w:sz w:val="28"/>
          <w:szCs w:val="28"/>
        </w:rPr>
        <w:t xml:space="preserve">3.  Wie läuft das Verfahren ab?</w:t>
      </w:r>
    </w:p>
    <w:p>
      <w:pPr>
        <w:spacing w:before="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0C1B2E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9A84C"/>
                <w:sz w:val="36"/>
                <w:szCs w:val="36"/>
              </w:rPr>
              <w:t xml:space="preserve">1</w:t>
            </w:r>
          </w:p>
        </w:tc>
        <w:tc>
          <w:tcPr>
            <w:tcW w:type="dxa" w:w="8460"/>
            <w:tcBorders>
              <w:top w:val="single" w:color="C9A84C" w:sz="4"/>
              <w:left w:val="none" w:color="FFFFFF" w:sz="0"/>
              <w:bottom w:val="single" w:color="C9A84C" w:sz="4"/>
              <w:right w:val="none" w:color="FFFFFF" w:sz="0"/>
            </w:tcBorders>
            <w:shd w:fill="F4F4F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Anregung beim Betreuungsgericht einreichen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Sie schreiben einen formlosen Brief oder nutzen das Formular ab Seite 3 dieses Leitfadens. Senden oder bringen Sie ihn an das Amtsgericht am Wohnort der betroffenen Person.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0C1B2E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9A84C"/>
                <w:sz w:val="36"/>
                <w:szCs w:val="36"/>
              </w:rPr>
              <w:t xml:space="preserve">2</w:t>
            </w:r>
          </w:p>
        </w:tc>
        <w:tc>
          <w:tcPr>
            <w:tcW w:type="dxa" w:w="8460"/>
            <w:tcBorders>
              <w:top w:val="single" w:color="C9A84C" w:sz="4"/>
              <w:left w:val="none" w:color="FFFFFF" w:sz="0"/>
              <w:bottom w:val="single" w:color="C9A84C" w:sz="4"/>
              <w:right w:val="none" w:color="FFFFFF" w:sz="0"/>
            </w:tcBorders>
            <w:shd w:fill="F4F4F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Betreuungsbehörde wird eingeschaltet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Das Gericht beauftragt die Betreuungsbehörde des Landkreises. Ein Mitarbeiter besucht die betroffene Person zu Hause und erstellt einen Sozialbericht.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0C1B2E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9A84C"/>
                <w:sz w:val="36"/>
                <w:szCs w:val="36"/>
              </w:rPr>
              <w:t xml:space="preserve">3</w:t>
            </w:r>
          </w:p>
        </w:tc>
        <w:tc>
          <w:tcPr>
            <w:tcW w:type="dxa" w:w="8460"/>
            <w:tcBorders>
              <w:top w:val="single" w:color="C9A84C" w:sz="4"/>
              <w:left w:val="none" w:color="FFFFFF" w:sz="0"/>
              <w:bottom w:val="single" w:color="C9A84C" w:sz="4"/>
              <w:right w:val="none" w:color="FFFFFF" w:sz="0"/>
            </w:tcBorders>
            <w:shd w:fill="F4F4F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Ärztliches Sachverständigengutachten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Das Gericht holt ein ärztliches Gutachten ein, das die Notwendigkeit der Betreuung medizinisch belegt (§ 280 FamFG).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0C1B2E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9A84C"/>
                <w:sz w:val="36"/>
                <w:szCs w:val="36"/>
              </w:rPr>
              <w:t xml:space="preserve">4</w:t>
            </w:r>
          </w:p>
        </w:tc>
        <w:tc>
          <w:tcPr>
            <w:tcW w:type="dxa" w:w="8460"/>
            <w:tcBorders>
              <w:top w:val="single" w:color="C9A84C" w:sz="4"/>
              <w:left w:val="none" w:color="FFFFFF" w:sz="0"/>
              <w:bottom w:val="single" w:color="C9A84C" w:sz="4"/>
              <w:right w:val="none" w:color="FFFFFF" w:sz="0"/>
            </w:tcBorders>
            <w:shd w:fill="F4F4F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Persönliche Anhörung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Der Richter besucht die betroffene Person persönlich oder lädt sie zum Gericht. Angehörige können ebenfalls angehört werden (§ 278 FamFG).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0C1B2E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9A84C"/>
                <w:sz w:val="36"/>
                <w:szCs w:val="36"/>
              </w:rPr>
              <w:t xml:space="preserve">5</w:t>
            </w:r>
          </w:p>
        </w:tc>
        <w:tc>
          <w:tcPr>
            <w:tcW w:type="dxa" w:w="8460"/>
            <w:tcBorders>
              <w:top w:val="single" w:color="C9A84C" w:sz="4"/>
              <w:left w:val="none" w:color="FFFFFF" w:sz="0"/>
              <w:bottom w:val="single" w:color="C9A84C" w:sz="4"/>
              <w:right w:val="none" w:color="FFFFFF" w:sz="0"/>
            </w:tcBorders>
            <w:shd w:fill="F4F4F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Gerichtlicher Beschluss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Ist eine Betreuung erforderlich, bestellt das Gericht einen Betreuer. Bevorzugt werden Familienangehörige, danach ehrenamtliche Betreuer, zuletzt Berufsbetreuer.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0C1B2E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9A84C"/>
                <w:sz w:val="36"/>
                <w:szCs w:val="36"/>
              </w:rPr>
              <w:t xml:space="preserve">6</w:t>
            </w:r>
          </w:p>
        </w:tc>
        <w:tc>
          <w:tcPr>
            <w:tcW w:type="dxa" w:w="8460"/>
            <w:tcBorders>
              <w:top w:val="single" w:color="C9A84C" w:sz="4"/>
              <w:left w:val="none" w:color="FFFFFF" w:sz="0"/>
              <w:bottom w:val="single" w:color="C9A84C" w:sz="4"/>
              <w:right w:val="none" w:color="FFFFFF" w:sz="0"/>
            </w:tcBorders>
            <w:shd w:fill="F4F4F4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Laufende Kontrolle durch das Gericht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Der Betreuer legt jährlich Rechenschaft ab. Das Betreuungsgericht überwacht die gesamte Tätigkeit (§ 1862 BGB).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565C0" w:sz="8"/>
              <w:left w:val="single" w:color="1565C0" w:sz="16"/>
              <w:bottom w:val="single" w:color="1565C0" w:sz="4"/>
              <w:right w:val="none" w:color="FFFFFF" w:sz="0"/>
            </w:tcBorders>
            <w:shd w:fill="EBF3FB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Verfahrensdauer: </w:t>
            </w: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In Eilfällen kann das Gericht einen vorläufigen Betreuer innerhalb weniger Tage bestellen. Das reguläre Verfahren dauert üblicherweise 4–8 Wochen.</w:t>
            </w:r>
          </w:p>
        </w:tc>
      </w:tr>
    </w:tbl>
    <w:p>
      <w:pPr>
        <w:spacing w:before="0" w:after="1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Bdr>
          <w:bottom w:val="single" w:color="C9A84C" w:sz="8" w:space="4"/>
        </w:pBdr>
        <w:spacing w:before="320" w:after="100"/>
      </w:pPr>
      <w:r>
        <w:rPr>
          <w:rFonts w:ascii="Arial" w:cs="Arial" w:eastAsia="Arial" w:hAnsi="Arial"/>
          <w:b/>
          <w:bCs/>
          <w:color w:val="0C1B2E"/>
          <w:sz w:val="28"/>
          <w:szCs w:val="28"/>
        </w:rPr>
        <w:t xml:space="preserve">4.  Ansprechpartner in Ihrer Region</w:t>
      </w:r>
    </w:p>
    <w:p>
      <w:pPr>
        <w:spacing w:before="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C1B2E"/>
          <w:sz w:val="24"/>
          <w:szCs w:val="24"/>
        </w:rPr>
        <w:t xml:space="preserve">Landkreis Uckermark (Brandenburg)</w:t>
      </w:r>
    </w:p>
    <w:p>
      <w:pPr>
        <w:spacing w:before="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Betreuungsgericht</w:t>
            </w:r>
          </w:p>
        </w:tc>
        <w:tc>
          <w:tcPr>
            <w:tcW w:type="dxa" w:w="716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Amtsgericht Prenzlau · Baustraße 37 · 17291 Prenzlau
Tel: 03984 / 861-0</w:t>
            </w:r>
          </w:p>
        </w:tc>
      </w:tr>
      <w:tr>
        <w:tc>
          <w:tcPr>
            <w:tcW w:type="dxa" w:w="220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Betreuungsbehörde</w:t>
            </w:r>
          </w:p>
        </w:tc>
        <w:tc>
          <w:tcPr>
            <w:tcW w:type="dxa" w:w="716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Landkreis Uckermark · Karl-Marx-Straße 1 · 17291 Prenzlau
Tel: 03984 / 70-0  ·  landkreis@uckermark.de
Sprechzeiten: Terminvereinbarung erbeten</w:t>
            </w:r>
          </w:p>
        </w:tc>
      </w:tr>
      <w:tr>
        <w:tc>
          <w:tcPr>
            <w:tcW w:type="dxa" w:w="220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Außenstelle Templin</w:t>
            </w:r>
          </w:p>
        </w:tc>
        <w:tc>
          <w:tcPr>
            <w:tcW w:type="dxa" w:w="716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Prenzlauer Allee 7 · 17268 Templin
Tel: 03987 / 41 35 53  ·  Mo+Do 8–12 Uhr, Di 8–17 Uhr</w:t>
            </w:r>
          </w:p>
        </w:tc>
      </w:tr>
      <w:tr>
        <w:tc>
          <w:tcPr>
            <w:tcW w:type="dxa" w:w="220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Beratung/Betreuung</w:t>
            </w:r>
          </w:p>
        </w:tc>
        <w:tc>
          <w:tcPr>
            <w:tcW w:type="dxa" w:w="716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M. Schneider · Jurist · Berufsbetreuer · BdB Nr. 0300596
Tel: 03984 / 329 86 22  ·  Mobil: 0176 / 427 16 280
betreuer_schneider@outlook.de  ·  www.betreuungen.de</w:t>
            </w:r>
          </w:p>
        </w:tc>
      </w:tr>
    </w:tbl>
    <w:p>
      <w:pPr>
        <w:spacing w:before="0" w:after="1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C1B2E"/>
          <w:sz w:val="24"/>
          <w:szCs w:val="24"/>
        </w:rPr>
        <w:t xml:space="preserve">Landkreis Mecklenburgische Seenplatte (Mecklenburg-Vorpommern)</w:t>
      </w:r>
    </w:p>
    <w:p>
      <w:pPr>
        <w:spacing w:before="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Betreuungsgericht</w:t>
            </w:r>
          </w:p>
        </w:tc>
        <w:tc>
          <w:tcPr>
            <w:tcW w:type="dxa" w:w="716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Amtsgericht Neubrandenburg
Friedrich-Engels-Ring 16–18 · 17033 Neubrandenburg
Tel: 0395 / 5444-0  ·  verwaltung@ag-neubrandenburg.mv-justiz.de</w:t>
            </w:r>
          </w:p>
        </w:tc>
      </w:tr>
      <w:tr>
        <w:tc>
          <w:tcPr>
            <w:tcW w:type="dxa" w:w="220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Betreuungsbehörde</w:t>
            </w:r>
          </w:p>
        </w:tc>
        <w:tc>
          <w:tcPr>
            <w:tcW w:type="dxa" w:w="716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Landkreis Meckl. Seenplatte · Gesundheitsamt
Woldegker Straße 6 · 17033 Neubrandenburg
Tel: 0395 / 57087-4396  ·  betreuungsbehoerde@lk-seenplatte.de</w:t>
            </w:r>
          </w:p>
        </w:tc>
      </w:tr>
      <w:tr>
        <w:tc>
          <w:tcPr>
            <w:tcW w:type="dxa" w:w="220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Regionalstelle
Neustrelitz</w:t>
            </w:r>
          </w:p>
        </w:tc>
        <w:tc>
          <w:tcPr>
            <w:tcW w:type="dxa" w:w="716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Woldegker Chaussee 35 · 17235 Neustrelitz
Tel: 0395 / 57087-3161</w:t>
            </w:r>
          </w:p>
        </w:tc>
      </w:tr>
      <w:tr>
        <w:tc>
          <w:tcPr>
            <w:tcW w:type="dxa" w:w="220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Regionalstelle
Waren (Müritz)</w:t>
            </w:r>
          </w:p>
        </w:tc>
        <w:tc>
          <w:tcPr>
            <w:tcW w:type="dxa" w:w="716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Zum Amtsbrink 2 · 17192 Waren (Müritz)
Tel: 0395 / 57087-2358</w:t>
            </w:r>
          </w:p>
        </w:tc>
      </w:tr>
      <w:tr>
        <w:tc>
          <w:tcPr>
            <w:tcW w:type="dxa" w:w="220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Soziale Dienste</w:t>
            </w:r>
          </w:p>
        </w:tc>
        <w:tc>
          <w:tcPr>
            <w:tcW w:type="dxa" w:w="716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Nancy Ramm · Landkreis Mecklenburgische Seenplatte
Tel: 0395 / 57087-5198  ·  Nancy.Ramm@lk-seenplatte.de</w:t>
            </w:r>
          </w:p>
        </w:tc>
      </w:tr>
      <w:tr>
        <w:tc>
          <w:tcPr>
            <w:tcW w:type="dxa" w:w="220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Beratung/Betreuung</w:t>
            </w:r>
          </w:p>
        </w:tc>
        <w:tc>
          <w:tcPr>
            <w:tcW w:type="dxa" w:w="716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M. Schneider · Zweigbüro: Parkstraße 12 · 17089 Gültz (n. Vereinb.)
Tel: 0176 / 427 16 280  ·  www.betreuungen.de</w:t>
            </w:r>
          </w:p>
        </w:tc>
      </w:tr>
    </w:tbl>
    <w:p>
      <w:pPr>
        <w:spacing w:before="0" w:after="1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Bdr>
          <w:bottom w:val="single" w:color="C9A84C" w:sz="8" w:space="4"/>
        </w:pBdr>
        <w:spacing w:before="320" w:after="100"/>
      </w:pPr>
      <w:r>
        <w:rPr>
          <w:rFonts w:ascii="Arial" w:cs="Arial" w:eastAsia="Arial" w:hAnsi="Arial"/>
          <w:b/>
          <w:bCs/>
          <w:color w:val="0C1B2E"/>
          <w:sz w:val="28"/>
          <w:szCs w:val="28"/>
        </w:rPr>
        <w:t xml:space="preserve">5.  Alternativen zur Betreuung – immer zuerst prüfen!</w:t>
      </w:r>
    </w:p>
    <w:p>
      <w:pPr>
        <w:spacing w:before="6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Das Gericht ist verpflichtet zu prüfen, ob mildere Mittel ausreichen, bevor eine Betreuung eingerichtet wird:</w:t>
      </w:r>
    </w:p>
    <w:p>
      <w:pPr>
        <w:spacing w:before="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DF6E3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Vorsorgevollmacht</w:t>
            </w:r>
          </w:p>
        </w:tc>
        <w:tc>
          <w:tcPr>
            <w:tcW w:type="dxa" w:w="696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Selbst ausgestellte Vollmacht an eine Vertrauensperson. Ist eine Vollmacht vorhanden und kann der Bevollmächtigte handeln, darf das Gericht keinen Betreuer für diesen Bereich bestellen.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DF6E3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Betreuungsverfügung</w:t>
            </w:r>
          </w:p>
        </w:tc>
        <w:tc>
          <w:tcPr>
            <w:tcW w:type="dxa" w:w="696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Schriftliche Wünsche für den Fall einer Betreuung (z.B. gewünschte Person, Wohnort). Das Gericht ist daran grundsätzlich gebunden.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DF6E3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Soziale Hilfen</w:t>
            </w:r>
          </w:p>
        </w:tc>
        <w:tc>
          <w:tcPr>
            <w:tcW w:type="dxa" w:w="6960"/>
            <w:tcBorders>
              <w:top w:val="single" w:color="E0E0E0" w:sz="2"/>
              <w:left w:val="single" w:color="E0E0E0" w:sz="2"/>
              <w:bottom w:val="single" w:color="E0E0E0" w:sz="2"/>
              <w:right w:val="single" w:color="E0E0E0" w:sz="2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Ambulante Pflege, Sozialstationen, Betreutes Wohnen. Oft reicht professionelle Unterstützung im Alltag ohne gerichtliche Betreuung.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/>
            </w:r>
          </w:p>
        </w:tc>
      </w:tr>
    </w:tbl>
    <w:p>
      <w:pPr>
        <w:pageBreakBefore/>
        <w:spacing w:before="0" w:after="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before="100" w:after="60"/>
        <w:jc w:val="center"/>
      </w:pPr>
      <w:r>
        <w:rPr>
          <w:rFonts w:ascii="Arial" w:cs="Arial" w:eastAsia="Arial" w:hAnsi="Arial"/>
          <w:b/>
          <w:bCs/>
          <w:color w:val="0C1B2E"/>
          <w:sz w:val="28"/>
          <w:szCs w:val="28"/>
        </w:rPr>
        <w:t xml:space="preserve">ANREGUNG ZUR EINRICHTUNG EINER RECHTLICHEN BETREUUNG</w:t>
      </w:r>
    </w:p>
    <w:p>
      <w:pPr>
        <w:spacing w:before="0" w:after="4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gemäß §§ 1814 ff. BGB  i.V.m.  §§ 1438 ff. FamFG</w:t>
      </w:r>
    </w:p>
    <w:p>
      <w:pPr>
        <w:spacing w:before="0" w:after="2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Bitte ausgefüllt an das zuständige Amtsgericht / Betreuungsgericht senden oder abgeben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C1B2E"/>
          <w:sz w:val="24"/>
          <w:szCs w:val="24"/>
        </w:rPr>
        <w:t xml:space="preserve">A.  Angaben zur betroffenen Person</w:t>
      </w:r>
    </w:p>
    <w:p>
      <w:pPr>
        <w:spacing w:before="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before="100" w:after="0"/>
      </w:pPr>
      <w:r>
        <w:rPr>
          <w:rFonts w:ascii="Arial" w:cs="Arial" w:eastAsia="Arial" w:hAnsi="Arial"/>
          <w:b/>
          <w:bCs/>
          <w:color w:val="0C1B2E"/>
          <w:sz w:val="18"/>
          <w:szCs w:val="18"/>
        </w:rPr>
        <w:t xml:space="preserve">Nachname, Vorname der betroffenen Person</w:t>
      </w:r>
    </w:p>
    <w:p>
      <w:pPr>
        <w:pBdr>
          <w:bottom w:val="single" w:color="AAAAAA" w:sz="4"/>
        </w:pBdr>
        <w:spacing w:before="40" w:after="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   </w:t>
      </w:r>
    </w:p>
    <w:p>
      <w:pPr>
        <w:spacing w:before="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before="100" w:after="0"/>
      </w:pPr>
      <w:r>
        <w:rPr>
          <w:rFonts w:ascii="Arial" w:cs="Arial" w:eastAsia="Arial" w:hAnsi="Arial"/>
          <w:b/>
          <w:bCs/>
          <w:color w:val="0C1B2E"/>
          <w:sz w:val="18"/>
          <w:szCs w:val="18"/>
        </w:rPr>
        <w:t xml:space="preserve">Geburtsdatum</w:t>
      </w:r>
    </w:p>
    <w:p>
      <w:pPr>
        <w:pBdr>
          <w:bottom w:val="single" w:color="AAAAAA" w:sz="4"/>
        </w:pBdr>
        <w:spacing w:before="40" w:after="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   </w:t>
      </w:r>
    </w:p>
    <w:p>
      <w:pPr>
        <w:spacing w:before="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before="100" w:after="0"/>
      </w:pPr>
      <w:r>
        <w:rPr>
          <w:rFonts w:ascii="Arial" w:cs="Arial" w:eastAsia="Arial" w:hAnsi="Arial"/>
          <w:b/>
          <w:bCs/>
          <w:color w:val="0C1B2E"/>
          <w:sz w:val="18"/>
          <w:szCs w:val="18"/>
        </w:rPr>
        <w:t xml:space="preserve">Wohnanschrift (Straße, Hausnummer, PLZ, Ort)</w:t>
      </w:r>
    </w:p>
    <w:p>
      <w:pPr>
        <w:pBdr>
          <w:bottom w:val="single" w:color="AAAAAA" w:sz="4"/>
        </w:pBdr>
        <w:spacing w:before="40" w:after="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   </w:t>
      </w:r>
    </w:p>
    <w:p>
      <w:pPr>
        <w:spacing w:before="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before="100" w:after="0"/>
      </w:pPr>
      <w:r>
        <w:rPr>
          <w:rFonts w:ascii="Arial" w:cs="Arial" w:eastAsia="Arial" w:hAnsi="Arial"/>
          <w:b/>
          <w:bCs/>
          <w:color w:val="0C1B2E"/>
          <w:sz w:val="18"/>
          <w:szCs w:val="18"/>
        </w:rPr>
        <w:t xml:space="preserve">Telefon / derzeitiger Aufenthaltsort (falls abweichend)</w:t>
      </w:r>
    </w:p>
    <w:p>
      <w:pPr>
        <w:pBdr>
          <w:bottom w:val="single" w:color="AAAAAA" w:sz="4"/>
        </w:pBdr>
        <w:spacing w:before="40" w:after="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   </w:t>
      </w:r>
    </w:p>
    <w:p>
      <w:pPr>
        <w:spacing w:before="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C1B2E"/>
          <w:sz w:val="24"/>
          <w:szCs w:val="24"/>
        </w:rPr>
        <w:t xml:space="preserve">B.  Angaben zu Ihrer Person (Anreger)</w:t>
      </w:r>
    </w:p>
    <w:p>
      <w:pPr>
        <w:spacing w:before="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before="100" w:after="0"/>
      </w:pPr>
      <w:r>
        <w:rPr>
          <w:rFonts w:ascii="Arial" w:cs="Arial" w:eastAsia="Arial" w:hAnsi="Arial"/>
          <w:b/>
          <w:bCs/>
          <w:color w:val="0C1B2E"/>
          <w:sz w:val="18"/>
          <w:szCs w:val="18"/>
        </w:rPr>
        <w:t xml:space="preserve">Nachname, Vorname</w:t>
      </w:r>
    </w:p>
    <w:p>
      <w:pPr>
        <w:pBdr>
          <w:bottom w:val="single" w:color="AAAAAA" w:sz="4"/>
        </w:pBdr>
        <w:spacing w:before="40" w:after="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   </w:t>
      </w:r>
    </w:p>
    <w:p>
      <w:pPr>
        <w:spacing w:before="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before="100" w:after="0"/>
      </w:pPr>
      <w:r>
        <w:rPr>
          <w:rFonts w:ascii="Arial" w:cs="Arial" w:eastAsia="Arial" w:hAnsi="Arial"/>
          <w:b/>
          <w:bCs/>
          <w:color w:val="0C1B2E"/>
          <w:sz w:val="18"/>
          <w:szCs w:val="18"/>
        </w:rPr>
        <w:t xml:space="preserve">Wohnanschrift</w:t>
      </w:r>
    </w:p>
    <w:p>
      <w:pPr>
        <w:pBdr>
          <w:bottom w:val="single" w:color="AAAAAA" w:sz="4"/>
        </w:pBdr>
        <w:spacing w:before="40" w:after="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   </w:t>
      </w:r>
    </w:p>
    <w:p>
      <w:pPr>
        <w:spacing w:before="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before="100" w:after="0"/>
      </w:pPr>
      <w:r>
        <w:rPr>
          <w:rFonts w:ascii="Arial" w:cs="Arial" w:eastAsia="Arial" w:hAnsi="Arial"/>
          <w:b/>
          <w:bCs/>
          <w:color w:val="0C1B2E"/>
          <w:sz w:val="18"/>
          <w:szCs w:val="18"/>
        </w:rPr>
        <w:t xml:space="preserve">Telefon / E-Mail</w:t>
      </w:r>
    </w:p>
    <w:p>
      <w:pPr>
        <w:pBdr>
          <w:bottom w:val="single" w:color="AAAAAA" w:sz="4"/>
        </w:pBdr>
        <w:spacing w:before="40" w:after="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   </w:t>
      </w:r>
    </w:p>
    <w:p>
      <w:pPr>
        <w:spacing w:before="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before="100" w:after="0"/>
      </w:pPr>
      <w:r>
        <w:rPr>
          <w:rFonts w:ascii="Arial" w:cs="Arial" w:eastAsia="Arial" w:hAnsi="Arial"/>
          <w:b/>
          <w:bCs/>
          <w:color w:val="0C1B2E"/>
          <w:sz w:val="18"/>
          <w:szCs w:val="18"/>
        </w:rPr>
        <w:t xml:space="preserve">Verhältnis zur betroffenen Person (z.B. Tochter, Nachbar, Hausarzt)</w:t>
      </w:r>
    </w:p>
    <w:p>
      <w:pPr>
        <w:pBdr>
          <w:bottom w:val="single" w:color="AAAAAA" w:sz="4"/>
        </w:pBdr>
        <w:spacing w:before="40" w:after="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   </w:t>
      </w:r>
    </w:p>
    <w:p>
      <w:pPr>
        <w:spacing w:before="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C1B2E"/>
          <w:sz w:val="24"/>
          <w:szCs w:val="24"/>
        </w:rPr>
        <w:t xml:space="preserve">C.  Grund der Anregung</w:t>
      </w:r>
    </w:p>
    <w:p>
      <w:pPr>
        <w:spacing w:before="6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Bitte schildern Sie, warum Sie eine Betreuung für notwendig halten:</w:t>
      </w:r>
    </w:p>
    <w:p>
      <w:pPr>
        <w:spacing w:before="100" w:after="0"/>
      </w:pPr>
      <w:r>
        <w:rPr>
          <w:rFonts w:ascii="Arial" w:cs="Arial" w:eastAsia="Arial" w:hAnsi="Arial"/>
          <w:b/>
          <w:bCs/>
          <w:color w:val="0C1B2E"/>
          <w:sz w:val="18"/>
          <w:szCs w:val="18"/>
        </w:rPr>
        <w:t xml:space="preserve">Beschreibung der Situation</w:t>
      </w:r>
    </w:p>
    <w:p>
      <w:pPr>
        <w:pBdr>
          <w:bottom w:val="single" w:color="AAAAAA" w:sz="4"/>
        </w:pBdr>
        <w:spacing w:before="40" w:after="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   </w:t>
      </w:r>
    </w:p>
    <w:p>
      <w:pPr>
        <w:pBdr>
          <w:bottom w:val="single" w:color="AAAAAA" w:sz="4"/>
        </w:pBdr>
        <w:spacing w:before="80" w:after="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   </w:t>
      </w:r>
    </w:p>
    <w:p>
      <w:pPr>
        <w:pBdr>
          <w:bottom w:val="single" w:color="AAAAAA" w:sz="4"/>
        </w:pBdr>
        <w:spacing w:before="80" w:after="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   </w:t>
      </w:r>
    </w:p>
    <w:p>
      <w:pPr>
        <w:pBdr>
          <w:bottom w:val="single" w:color="AAAAAA" w:sz="4"/>
        </w:pBdr>
        <w:spacing w:before="80" w:after="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   </w:t>
      </w:r>
    </w:p>
    <w:p>
      <w:pPr>
        <w:spacing w:before="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C1B2E"/>
          <w:sz w:val="24"/>
          <w:szCs w:val="24"/>
        </w:rPr>
        <w:t xml:space="preserve">D.  Art der Beeinträchtigung (soweit bekannt)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 Demenz / Gedächtniserkrankung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 Psychische Erkrankung (z.B. Depression, Schizophrenie)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 Körperliche Behinderung / Pflegebedürftigkeit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 Suchterkrankung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 Geistige Behinderung</w:t>
      </w:r>
    </w:p>
    <w:p>
      <w:pPr>
        <w:spacing w:before="100" w:after="0"/>
      </w:pPr>
      <w:r>
        <w:rPr>
          <w:rFonts w:ascii="Arial" w:cs="Arial" w:eastAsia="Arial" w:hAnsi="Arial"/>
          <w:b/>
          <w:bCs/>
          <w:color w:val="0C1B2E"/>
          <w:sz w:val="18"/>
          <w:szCs w:val="18"/>
        </w:rPr>
        <w:t xml:space="preserve">Sonstiges</w:t>
      </w:r>
    </w:p>
    <w:p>
      <w:pPr>
        <w:pBdr>
          <w:bottom w:val="single" w:color="AAAAAA" w:sz="4"/>
        </w:pBdr>
        <w:spacing w:before="40" w:after="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   </w:t>
      </w:r>
    </w:p>
    <w:p>
      <w:pPr>
        <w:spacing w:before="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C1B2E"/>
          <w:sz w:val="24"/>
          <w:szCs w:val="24"/>
        </w:rPr>
        <w:t xml:space="preserve">E.  Gewünschte Aufgabenkreise (soweit bekannt)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 Gesundheitssorge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 Aufenthaltsbestimmung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 Vermögenssorge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 Vertretung gegenüber Behörden und Ämtern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 Wohnungsangelegenheiten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 Alle Angelegenheiten (falls unklar – Gericht legt fest)</w:t>
      </w:r>
    </w:p>
    <w:p>
      <w:pPr>
        <w:spacing w:before="0" w:after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C1B2E"/>
          <w:sz w:val="24"/>
          <w:szCs w:val="24"/>
        </w:rPr>
        <w:t xml:space="preserve">F.  Vorschlag für den Betreuer</w:t>
      </w:r>
    </w:p>
    <w:p>
      <w:pPr>
        <w:spacing w:before="6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Gibt es eine geeignete Vertrauensperson?</w:t>
      </w:r>
    </w:p>
    <w:p>
      <w:pPr>
        <w:spacing w:before="100" w:after="0"/>
      </w:pPr>
      <w:r>
        <w:rPr>
          <w:rFonts w:ascii="Arial" w:cs="Arial" w:eastAsia="Arial" w:hAnsi="Arial"/>
          <w:b/>
          <w:bCs/>
          <w:color w:val="0C1B2E"/>
          <w:sz w:val="18"/>
          <w:szCs w:val="18"/>
        </w:rPr>
        <w:t xml:space="preserve">Name und Anschrift der vorgeschlagenen Person (falls vorhanden)</w:t>
      </w:r>
    </w:p>
    <w:p>
      <w:pPr>
        <w:pBdr>
          <w:bottom w:val="single" w:color="AAAAAA" w:sz="4"/>
        </w:pBdr>
        <w:spacing w:before="40" w:after="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   </w:t>
      </w:r>
    </w:p>
    <w:p>
      <w:pPr>
        <w:spacing w:before="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 Kein geeigneter Ehrenamtlicher bekannt – bitte professionellen Betreuer bestellen</w:t>
      </w:r>
    </w:p>
    <w:p>
      <w:pPr>
        <w:spacing w:before="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565C0" w:sz="8"/>
              <w:left w:val="single" w:color="1565C0" w:sz="16"/>
              <w:bottom w:val="single" w:color="1565C0" w:sz="4"/>
              <w:right w:val="none" w:color="FFFFFF" w:sz="0"/>
            </w:tcBorders>
            <w:shd w:fill="EBF3FB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Hinweis: </w:t>
            </w: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Als zertifizierter Berufsbetreuer (BdB-Qualitätsregister Nr. 0300596, registriert gem. § 23 BtOG) steht Michael Schneider für den Landkreis Uckermark und die Mecklenburgische Seenplatte zur Verfügung.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C1B2E"/>
          <w:sz w:val="24"/>
          <w:szCs w:val="24"/>
        </w:rPr>
        <w:t xml:space="preserve">G.  Dringlichkeit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 Keine besondere Dringlichkeit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 Erhöhte Dringlichkeit (bitte unten begründen)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 Eilsache – Gefahr im Verzug (Gesundheitsgefährdung, drohende Obdachlosigkeit o.ä.)</w:t>
      </w:r>
    </w:p>
    <w:p>
      <w:pPr>
        <w:spacing w:before="100" w:after="0"/>
      </w:pPr>
      <w:r>
        <w:rPr>
          <w:rFonts w:ascii="Arial" w:cs="Arial" w:eastAsia="Arial" w:hAnsi="Arial"/>
          <w:b/>
          <w:bCs/>
          <w:color w:val="0C1B2E"/>
          <w:sz w:val="18"/>
          <w:szCs w:val="18"/>
        </w:rPr>
        <w:t xml:space="preserve">Begründung der Dringlichkeit (falls vorhanden)</w:t>
      </w:r>
    </w:p>
    <w:p>
      <w:pPr>
        <w:pBdr>
          <w:bottom w:val="single" w:color="AAAAAA" w:sz="4"/>
        </w:pBdr>
        <w:spacing w:before="40" w:after="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   </w:t>
      </w:r>
    </w:p>
    <w:p>
      <w:pPr>
        <w:spacing w:before="0"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C1B2E"/>
          <w:sz w:val="24"/>
          <w:szCs w:val="24"/>
        </w:rPr>
        <w:t xml:space="preserve">H.  Anlagen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 Ärztliches Attest oder Krankenhausbericht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 Pflegegutachten / Pflegegradnachweis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 Schriftverkehr mit Ämtern oder Behörden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 Sonstige relevante Unterlagen</w:t>
      </w:r>
    </w:p>
    <w:p>
      <w:pPr>
        <w:spacing w:before="0" w:after="1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C1B2E"/>
          <w:sz w:val="24"/>
          <w:szCs w:val="24"/>
        </w:rPr>
        <w:t xml:space="preserve">Unterschrift</w:t>
      </w:r>
    </w:p>
    <w:p>
      <w:pPr>
        <w:spacing w:before="0" w:after="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360"/>
        <w:gridCol w:w="3500"/>
      </w:tblGrid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Bdr>
                <w:bottom w:val="single" w:color="AAAAAA" w:sz="4"/>
              </w:pBdr>
              <w:spacing w:before="40" w:after="0"/>
            </w:pP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type="dxa" w:w="2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/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Bdr>
                <w:bottom w:val="single" w:color="AAAAAA" w:sz="4"/>
              </w:pBdr>
              <w:spacing w:before="40" w:after="0"/>
            </w:pP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                                        </w:t>
            </w:r>
          </w:p>
        </w:tc>
      </w:tr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Ort, Datum</w:t>
            </w:r>
          </w:p>
        </w:tc>
        <w:tc>
          <w:tcPr>
            <w:tcW w:type="dxa" w:w="2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/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Unterschrift des Anregers</w:t>
            </w:r>
          </w:p>
        </w:tc>
      </w:tr>
    </w:tbl>
    <w:p>
      <w:pPr>
        <w:spacing w:before="0" w:after="14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565C0" w:sz="8"/>
              <w:left w:val="single" w:color="1565C0" w:sz="16"/>
              <w:bottom w:val="single" w:color="1565C0" w:sz="4"/>
              <w:right w:val="none" w:color="FFFFFF" w:sz="0"/>
            </w:tcBorders>
            <w:shd w:fill="EBF3FB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Wohin senden?</w:t>
            </w:r>
          </w:p>
          <w:p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Uckermark: </w:t>
            </w: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Amtsgericht Prenzlau · Baustraße 37 · 17291 Prenzlau · Tel: 03984 / 861-0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Meckl. Seenplatte: </w:t>
            </w: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Amtsgericht Neubrandenburg · Friedrich-Engels-Ring 16–18 · 17033 Neubrandenburg · Tel: 0395 / 5444-0</w:t>
            </w:r>
          </w:p>
          <w:p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Kostenlose Beratung: </w:t>
            </w: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M. Schneider · Tel: 03984 / 329 86 22 · Mobil: 0176 / 427 16 280 · www.betreuungen.de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A84C" w:sz="4" w:space="4"/>
      </w:pBdr>
      <w:spacing w:before="80"/>
      <w:jc w:val="center"/>
    </w:pPr>
    <w:r>
      <w:rPr>
        <w:rFonts w:ascii="Arial" w:cs="Arial" w:eastAsia="Arial" w:hAnsi="Arial"/>
        <w:color w:val="555555"/>
        <w:sz w:val="16"/>
        <w:szCs w:val="16"/>
      </w:rPr>
      <w:t xml:space="preserve">Betreuungsbüro M. Schneider  ·  Tel. 03984/329 86 22  ·  Mobil 0176/427 16 280  ·  betreuer_schneider@outlook.de  ·  www.betreuungen.de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638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500"/>
      <w:gridCol w:w="3138"/>
    </w:tblGrid>
    <w:tr>
      <w:tc>
        <w:tcPr>
          <w:tcW w:type="dxa" w:w="65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r>
            <w:rPr>
              <w:rFonts w:ascii="Arial" w:cs="Arial" w:eastAsia="Arial" w:hAnsi="Arial"/>
              <w:b/>
              <w:bCs/>
              <w:color w:val="0C1B2E"/>
              <w:sz w:val="20"/>
              <w:szCs w:val="20"/>
            </w:rPr>
            <w:t xml:space="preserve">Betreuungsbüro und Nachlasspflegschaften M. Schneider</w:t>
          </w:r>
        </w:p>
        <w:p>
          <w:r>
            <w:rPr>
              <w:rFonts w:ascii="Arial" w:cs="Arial" w:eastAsia="Arial" w:hAnsi="Arial"/>
              <w:color w:val="555555"/>
              <w:sz w:val="16"/>
              <w:szCs w:val="16"/>
            </w:rPr>
            <w:t xml:space="preserve">Diesterwegstraße 6  ·  17291 Prenzlau  ·  www.betreuungen.de</w:t>
          </w:r>
        </w:p>
      </w:tc>
      <w:tc>
        <w:tcPr>
          <w:tcW w:type="dxa" w:w="3138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b/>
              <w:bCs/>
              <w:color w:val="C9A84C"/>
              <w:sz w:val="20"/>
              <w:szCs w:val="20"/>
            </w:rPr>
            <w:t xml:space="preserve">§  Michael Schneider</w:t>
          </w:r>
        </w:p>
      </w:tc>
    </w:tr>
    <w:tr>
      <w:tc>
        <w:tcPr>
          <w:tcW w:type="dxa" w:w="9638"/>
          <w:gridSpan w:val="2"/>
          <w:tcBorders>
            <w:top w:val="none" w:color="FFFFFF" w:sz="0"/>
            <w:left w:val="none" w:color="FFFFFF" w:sz="0"/>
            <w:bottom w:val="single" w:color="C9A84C" w:sz="8"/>
            <w:right w:val="none" w:color="FFFFFF" w:sz="0"/>
          </w:tcBorders>
        </w:tcPr>
        <w:p>
          <w:pPr>
            <w:spacing w:before="0" w:after="50"/>
          </w:pPr>
          <w:r>
            <w:rPr>
              <w:rFonts w:ascii="Arial" w:cs="Arial" w:eastAsia="Arial" w:hAnsi="Arial"/>
              <w:color w:val="222222"/>
              <w:sz w:val="22"/>
              <w:szCs w:val="22"/>
            </w:rPr>
            <w:t xml:space="preserve"/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2026-03-11T17:07:24.131Z</dcterms:created>
  <dcterms:modified xsi:type="dcterms:W3CDTF">2026-03-11T17:07:24.133Z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